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5"/>
          <w:szCs w:val="25"/>
          <w:bdr w:val="none" w:color="auto" w:sz="0" w:space="0"/>
          <w:lang w:val="en-US" w:eastAsia="zh-CN" w:bidi="ar"/>
        </w:rPr>
        <w:t>生态环境部印发《重点行业挥发性有机物综合治理方案》（环大气[2019]53号）。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color w:val="C60002"/>
          <w:spacing w:val="8"/>
          <w:sz w:val="22"/>
          <w:szCs w:val="22"/>
          <w:bdr w:val="none" w:color="auto" w:sz="0" w:space="0"/>
        </w:rPr>
        <w:t>关于印发《重点行业挥发性有机物综合治理方案》的通知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各省、自治区、直辖市生态环境厅（局），新疆生产建设兵团生态环境局：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现将《重点行业挥发性有机物综合治理方案》印发给你们，请遵照执行。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附件：1.重点区域范围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　2.重点控制的VOCs物质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　3.VOCs治理台账记录要求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　4.工业企业VOCs治理检查要点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　5.油品储运销VOCs治理检查要点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生态环境部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2019年6月26日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  <w:pict>
          <v:rect id="_x0000_i1027" o:spt="1" style="height:1.5pt;width:432pt;" fillcolor="#333333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重点行业挥发性有机物综合治理方案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为贯彻落实《中共中央 国务院关于全面加强生态环境保护坚决打好污染防治攻坚战的意见》《国务院关于印发打赢蓝天保卫战三年行动计划的通知》有关要求，深入实施《“十三五”挥发性有机物污染防治工作方案》，加强对各地工作指导，提高挥发性有机物（VOCs）治理的科学性、针对性和有效性，协同控制温室气体排放，制定本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一、形势与问题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（一）VOCs污染排放对大气环境影响突出。VOCs是形成细颗粒物（PM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2.5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）和臭氧（O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）的重要前体物，对气候变化也有影响。近年来，我国PM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2.5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污染控制取得积极进展，尤其是京津冀及周边地区、长三角地区等改善明显，但PM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2.5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浓度仍处于高位，超标现象依然普遍，是打赢蓝天保卫战改善环境空气质量的重点因子。京津冀及周边地区源解析结果表明，当前阶段有机物（OM）是PM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2.5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的最主要组分，占比达20%－40%，其中，二次有机物占OM比例为30%－50%，主要来自VOCs转化生成。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同时，我国O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污染问题日益显现，京津冀及周边地区、长三角地区、汾渭平原等区域（以下简称重点区域，范围见附件1）O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浓度呈上升趋势，尤其是在夏秋季节已成为部分城市的首要污染物。研究表明，VOCs是现阶段重点区域O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生成的主控因子。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相对于颗粒物、二氧化硫、氮氧化物污染控制，VOCs管理基础薄弱，已成为大气环境管理短板。石化、化工、工业涂装、包装印刷、油品储运销等行业（以下简称重点行业）是我国VOCs重点排放源。为打赢蓝天保卫战、进一步改善环境空气质量，迫切需要全面加强重点行业VOCs综合治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二）存在的主要问题。《大气污染防治行动计划》实施以来，我国不断加强VOCs污染防治工作，印发VOCs污染防治工作方案，出台炼油、石化等行业排放标准，一些地区制定地方排放标准，加强VOCs监测、监控、报告、统计等基础能力建设，取得一些进展。但VOCs治理工作依然薄弱，主要表现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52FF"/>
          <w:spacing w:val="8"/>
          <w:sz w:val="25"/>
          <w:szCs w:val="25"/>
          <w:bdr w:val="none" w:color="auto" w:sz="0" w:space="0"/>
          <w:shd w:val="clear" w:fill="FFFFFF"/>
        </w:rPr>
        <w:t>一是源头控制力度不足。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有机溶剂等含VOCs原辅材料的使用是VOCs重要排放来源，由于思想认识不到位、政策激励不足、投入成本高等原因，目前低VOCs含量原辅材料源头替代措施明显不足。据统计，我国工业涂料中水性、粉末等低VOCs含量涂料的使用比例不足20%，低于欧美等发达国家40%-60%的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52FF"/>
          <w:spacing w:val="8"/>
          <w:sz w:val="25"/>
          <w:szCs w:val="25"/>
          <w:bdr w:val="none" w:color="auto" w:sz="0" w:space="0"/>
          <w:shd w:val="clear" w:fill="FFFFFF"/>
        </w:rPr>
        <w:t>二是无组织排放问题突出。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VOCs挥发性强，涉及行业广，产排污环节多，无组织排放特征明显。虽然大气污染防治法等对VOCs无组织排放提出密闭封闭等要求，但目前量大面广的企业未采取有效管控措施，尤其是中小企业管理水平差，收集效率低，逸散问题突出。研究表明，我国工业VOCs排放中无组织排放占比达60%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52FF"/>
          <w:spacing w:val="8"/>
          <w:sz w:val="25"/>
          <w:szCs w:val="25"/>
          <w:bdr w:val="none" w:color="auto" w:sz="0" w:space="0"/>
          <w:shd w:val="clear" w:fill="FFFFFF"/>
        </w:rPr>
        <w:t>三是治污设施简易低效。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VOCs废气组分复杂，治理技术多样，适用性差异大，技术选择和系统匹配性要求高。我国VOCs治理市场起步较晚，准入门槛低，加之监管能力不足等，治污设施建设质量良莠不齐，应付治理、无效治理等现象突出。在一些地区，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低温等离子、光催化、光氧化等低效技术应用甚至达80%以上，治污效果差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。一些企业由于设计不规范、系统不匹配等原因，即使选择了高效治理技术，也未取得预期治污效果。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52FF"/>
          <w:spacing w:val="8"/>
          <w:sz w:val="25"/>
          <w:szCs w:val="25"/>
          <w:bdr w:val="none" w:color="auto" w:sz="0" w:space="0"/>
          <w:shd w:val="clear" w:fill="FFFFFF"/>
        </w:rPr>
        <w:t>四是运行管理不规范。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VOCs治理需要全面加强过程管控，实施精细化管理，但目前企业普遍存在管理制度不健全、操作规程未建立、人员技术能力不足等问题。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一些企业采用活性炭吸附工艺，但长期不更换吸附材料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；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一些企业采用燃烧、冷凝治理技术，但运行温度等达不到设计要求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；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一些企业开展了泄漏检测与修复（LDAR）工作，但未按规程操作等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52FF"/>
          <w:spacing w:val="8"/>
          <w:sz w:val="25"/>
          <w:szCs w:val="25"/>
          <w:bdr w:val="none" w:color="auto" w:sz="0" w:space="0"/>
          <w:shd w:val="clear" w:fill="FFFFFF"/>
        </w:rPr>
        <w:t>五是监测监控不到位。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我国VOCs监测工作尚处于起步阶段，企业自行监测质量普遍不高，点位设置不合理、采样方式不规范、监测时段代表性不强等问题突出。部分重点企业未按要求配备自动监控设施。涉VOCs排放工业园区和产业集群缺乏有效的监测溯源与预警措施。从监管方面来看，缺乏现场快速检测等有效手段，走航监测、网格化监测等应用不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二、主要目标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到2020年，建立健全VOCs污染防治管理体系，重点区域、重点行业VOCs治理取得明显成效，完成“十三五”规划确定的VOCs排放量下降10%的目标任务，协同控制温室气体排放，推动环境空气质量持续改善。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三、控制思路与要求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一）大力推进源头替代。通过使用水性、粉末、高固体分、无溶剂、辐射固化等低VOCs含量的涂料，水性、辐射固化、植物基等低VOCs含量的油墨，水基、热熔、无溶剂、辐射固化、改性、生物降解等低VOCs含量的胶粘剂，以及低VOCs含量、低反应活性的清洗剂等，替代溶剂型涂料、油墨、胶粘剂、清洗剂等，从源头减少VOCs产生。工业涂装、包装印刷等行业要加大源头替代力度；化工行业要推广使用低（无）VOCs含量、低反应活性的原辅材料，加快对芳香烃、含卤素有机化合物的绿色替代。企业应大力推广使用低VOCs含量木器涂料、车辆涂料、机械设备涂料、集装箱涂料以及建筑物和构筑物防护涂料等，在技术成熟的行业，推广使用低VOCs含量油墨和胶粘剂，重点区域到2020年年底前基本完成。鼓励加快低VOCs含量涂料、油墨、胶粘剂等研发和生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加强政策引导。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21EAA"/>
          <w:spacing w:val="8"/>
          <w:sz w:val="25"/>
          <w:szCs w:val="25"/>
          <w:bdr w:val="none" w:color="auto" w:sz="0" w:space="0"/>
          <w:shd w:val="clear" w:fill="FFFFFF"/>
        </w:rPr>
        <w:t>企业采用符合国家有关低VOCs含量产品规定的涂料、油墨、胶粘剂等，排放浓度稳定达标且排放速率、排放绩效等满足相关规定的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，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相应生产工序可不要求建设末端治理设施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使用的原辅材料VOCs含量（质量比）低于10%的工序，可不要求采取无组织排放收集措施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二）全面加强无组织排放控制。重点对含VOCs物料（包括含VOCs原辅材料、含VOCs产品、含VOCs废料以及有机聚合物材料等）储存、转移和输送、设备与管线组件泄漏、敞开液面逸散以及工艺过程等五类排放源实施管控，通过采取设备与场所密闭、工艺改进、废气有效收集等措施，削减VOCs无组织排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强设备与场所密闭管理。含VOCs物料应储存于密闭容器、包装袋，高效密封储罐，封闭式储库、料仓等。含VOCs物料转移和输送，应采用密闭管道或密闭容器、罐车等。高VOCs含量废水（废水液面上方100毫米处VOCs检测浓度超过200ppm，其中，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重点区域超过100ppm，以碳计）的集输、储存和处理过程，应加盖密闭。含VOCs物料生产和使用过程，应采取有效收集措施或在密闭空间中操作。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推进使用先进生产工艺。通过采用全密闭、连续化、自动化等生产技术，以及高效工艺与设备等，减少工艺过程无组织排放。挥发性有机液体装载优先采用底部装载方式。石化、化工行业重点推进使用低（无）泄漏的泵、压缩机、过滤机、离心机、干燥设备等，推广采用油品在线调和技术、密闭式循环水冷却系统等。工业涂装行业重点推进使用紧凑式涂装工艺，推广采用辊涂、静电喷涂、高压无气喷涂、空气辅助无气喷涂、热喷涂等涂装技术，鼓励企业采用自动化、智能化喷涂设备替代人工喷涂，减少使用空气喷涂技术。包装印刷行业大力推广使用无溶剂复合、挤出复合、共挤出复合技术，鼓励采用水性凹印、醇水凹印、辐射固化凹印、柔版印刷、无水胶印等印刷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提高废气收集率。遵循“应收尽收、分质收集”的原则，科学设计废气收集系统，将无组织排放转变为有组织排放进行控制。采用全密闭集气罩或密闭空间的，除行业有特殊要求外，应保持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微负压状态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，并根据相关规范合理设置通风量。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采用局部集气罩的，距集气罩开口面最远处的VOCs无组织排放位置，控制风速应不低于0.3米/秒，有行业要求的按相关规定执行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加强设备与管线组件泄漏控制。企业中载有气态、液态VOCs物料的设备与管线组件，密封点数量大于等于2000个的，应按要求开展LDAR工作。石化企业按行业排放标准规定执行。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三）推进建设适宜高效的治污设施。企业新建治污设施或对现有治污设施实施改造，应依据排放废气的浓度、组分、风量，温度、湿度、压力，以及生产工况等，合理选择治理技术。鼓励企业采用多种技术的组合工艺，提高VOCs治理效率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低浓度、大风量废气，宜采用沸石转轮吸附、活性炭吸附、减风增浓等浓缩技术，提高VOCs浓度后净化处理；高浓度废气，优先进行溶剂回收，难以回收的，宜采用高温焚烧、催化燃烧等技术。油气（溶剂）回收宜采用冷凝+吸附、吸附+吸收、膜分离+吸附等技术。低温等离子、光催化、光氧化技术主要适用于恶臭异味等治理；生物法主要适用于低浓度VOCs废气治理和恶臭异味治理。非水溶性的VOCs废气禁止采用水或水溶液喷淋吸收处理。采用一次性活性炭吸附技术的，应定期更换活性炭，废旧活性炭应再生或处理处置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有条件的工业园区和产业集群等，推广集中喷涂、溶剂集中回收、活性炭集中再生等，加强资源共享，提高VOCs治理效率。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规范工程设计。采用吸附处理工艺的，应满足《吸附法工业有机废气治理工程技术规范》要求。采用催化燃烧工艺的，应满足《催化燃烧法工业有机废气治理工程技术规范》要求。采用蓄热燃烧等其他处理工艺的，应按相关技术规范要求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实行重点排放源排放浓度与去除效率双重控制。车间或生产设施收集排放的废气，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VOCs初始排放速率大于等于3千克/小时、重点区域大于等于2千克/小时的，应加大控制力度，除确保排放浓度稳定达标外，还应实行去除效率控制，去除效率不低于80%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；采用的原辅材料符合国家有关低VOCs含量产品规定的除外，有行业排放标准的按其相关规定执行。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（四）深入实施精细化管控。各地应围绕当地环境空气质量改善需求，根据O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、PM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2.5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来源解析，结合行业污染排放特征和VOCs物质光化学反应活性等，确定本地区VOCs控制的重点行业和重点污染物，兼顾恶臭污染物和有毒有害物质控制等，提出有效管控方案，提高VOCs治理的精准性、针对性和有效性。全国重点控制的VOCs物质见附件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推行“一厂一策”制度。各地应加强对企业帮扶指导，对本地污染物排放量较大的企业，组织专家提供专业化技术支持，严格把关，指导企业编制切实可行的污染治理方案，明确原辅材料替代、工艺改进、无组织排放管控、废气收集、治污设施建设等全过程减排要求，测算投资成本和减排效益，为企业有效开展VOCs综合治理提供技术服务。重点区域应组织本地VOCs排放量较大的企业开展“一厂一策”方案编制工作，2020年6月底前基本完成；适时开展治理效果后评估工作，各地出台的补贴政策要与减排效果紧密挂钩。鼓励地方对重点行业推行强制性清洁生产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强企业运行管理。企业应系统梳理VOCs排放主要环节和工序，包括启停机、检维修作业等，制定具体操作规程，落实到具体责任人。健全内部考核制度。加强人员能力培训和技术交流。建立管理台账，记录企业生产和治污设施运行的关键参数（见附件3），在线监控参数要确保能够实时调取，相关台账记录至少保存三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四、重点行业治理任务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一）石化行业VOCs综合治理。全面加大石油炼制及有机化学品、合成树脂、合成纤维、合成橡胶等行业VOCs治理力度。重点加强密封点泄漏、废水和循环水系统、储罐、有机液体装卸、工艺废气等源项VOCs治理工作，确保稳定达标排放。重点区域要进一步加大其他源项治理力度，禁止熄灭火炬系统长明灯，设置视频监控装置；推进煤油、柴油等在线调和工作；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非正常工况排放的VOCs，应吹扫至火炬系统或密闭收集处理；含VOCs废液废渣应密闭储存；防腐防水防锈涂装采用低VOCs含量涂料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深化LDAR工作。严格按照《石化企业泄漏检测与修复工作指南》规定，建立台账，开展泄漏检测、修复、质量控制、记录管理等工作。加强备用泵、在用泵、调节阀、搅拌器、开口管线等检测工作，强化质量控制；要将VOCs治理设施和储罐的密封点纳入检测计划中。参照《挥发性有机物无组织排放控制标准》有关设备与管线组件VOCs泄漏控制监督要求，对石化企业密封点泄漏加强监管。鼓励重点区域对泄漏量大的密封点实施包袋法检测，对不可达密封点采用红外法检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强废水、循环水系统VOCs收集与处理。加大废水集输系统改造力度，重点区域现有企业通过采取密闭管道等措施逐步替代地漏、沟、渠、井等敞开式集输方式。全面加强废水系统高浓度VOCs废气收集与治理，集水井（池）、调节池、隔油池、气浮池、浓缩池等应采用密闭化工艺或密闭收集措施，配套建设燃烧等高效治污设施。生化池、曝气池等低浓度VOCs废气应密闭收集，实施脱臭等处理，确保达标排放。加强循环水监测，重点区域内石化企业每六个月至少开展一次循环水塔和含VOCs物料换热设备进出口总有机碳（TOC）或可吹扫有机碳（POC）监测工作，出口浓度大于进口浓度10%的，要溯源泄漏点并及时修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强化储罐与有机液体装卸VOCs治理。加大中间储罐等治理力度，真实蒸气压大于等于5.2千帕（kPa）的，要严格按照有关规定采取有效控制措施。鼓励重点区域对真实蒸气压大于等于2.8kPa的有机液体采取控制措施。进一步加大挥发性有机液体装卸VOCs治理力度，重点区域推广油罐车底部装载方式，推进船舶装卸采用油气回收系统，试点开展火车运输底部装载工作。储罐和有机液体装卸采取末端治理措施的，要确保稳定运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深化工艺废气VOCs治理。有效实施催化剂再生废气、氧化尾气VOCs治理，加强酸性水罐、延迟焦化、合成橡胶、合成树脂、合成纤维等工艺过程尾气VOCs治理。推行全密闭生产工艺，加大无组织排放收集。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鼓励企业将含VOCs废气送工艺加热炉、锅炉等直接燃烧处理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，污染物排放满足石化行业相关排放标准要求。酸性水罐尾气应收集处理。推进重点区域延迟焦化装置实施密闭除焦（含冷焦水和切焦水密闭）改造。合成橡胶、合成树脂、合成纤维等推广使用密闭脱水、脱气、掺混等工艺和设备，配套建设高效治污设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（二）化工行业VOCs综合治理。加强制药、农药、涂料、油墨、胶粘剂、橡胶和塑料制品等行业VOCs治理力度。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重点提高涉VOCs排放主要工序密闭化水平，加强无组织排放收集，加大含VOCs物料储存和装卸治理力度。废水储存、曝气池及其之前废水处理设施应按要求加盖封闭，实施废气收集与处理。密封点大于等于2000个的，要开展LDAR工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积极推广使用低VOCs含量或低反应活性的原辅材料，加快工艺改进和产品升级。制药、农药行业推广使用非卤代烃和非芳香烃类溶剂，鼓励生产水基化类农药制剂。橡胶制品行业推广使用新型偶联剂、粘合剂，使用石蜡油等替代普通芳烃油、煤焦油等助剂。优化生产工艺，农药行业推广水相法、生物酶法合成等技术；制药行业推广生物酶法合成技术；橡胶制品行业推广采用串联法混炼、常压连续脱硫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快生产设备密闭化改造。对进出料、物料输送、搅拌、固液分离、干燥、灌装等过程，采取密闭化措施，提升工艺装备水平。加快淘汰敞口式、明流式设施。重点区域含VOCs物料输送原则上采用重力流或泵送方式，逐步淘汰真空方式；有机液体进料鼓励采用底部、浸入管给料方式，淘汰喷溅式给料；固体物料投加逐步推进采用密闭式投料装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严格控制储存和装卸过程VOCs排放。鼓励采用压力罐、浮顶罐等替代固定顶罐。真实蒸气压大于等于27.6kPa（重点区域大于等于5.2kPa）的有机液体，利用固定顶罐储存的，应按有关规定采用气相平衡系统或收集净化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实施废气分类收集处理。优先选用冷凝、吸附再生等回收技术；难以回收的，宜选用燃烧、吸附浓缩+燃烧等高效治理技术。水溶性、酸碱VOCs废气宜选用多级化学吸收等处理技术。恶臭类废气还应进一步加强除臭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强非正常工况废气排放控制。退料、吹扫、清洗等过程应加强含VOCs物料回收工作，产生的VOCs废气要加大收集处理力度。开车阶段产生的易挥发性不合格产品应收集至中间储罐等装置。重点区域化工企业应制定开停车、检维修等非正常工况VOCs治理操作规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（三）工业涂装VOCs综合治理。加大汽车、家具、集装箱、电子产品、工程机械等行业VOCs治理力度，重点区域应结合本地产业特征，加快实施其他行业涂装VOCs综合治理。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强化源头控制，加快使用粉末、水性、高固体分、辐射固化等低VOCs含量的涂料替代溶剂型涂料。重点区域汽车制造底漆大力推广使用水性涂料，乘用车中涂、色漆大力推广使用高固体分或水性涂料，加快客车、货车等中涂、色漆改造。钢制集装箱制造在箱内、箱外、木地板涂装等工序大力推广使用水性涂料，在确保防腐蚀功能的前提下，加快推进特种集装箱采用水性涂料。木质家具制造大力推广使用水性、辐射固化、粉末等涂料和水性胶粘剂；金属家具制造大力推广使用粉末涂料；软体家具制造大力推广使用水性胶粘剂。工程机械制造大力推广使用水性、粉末和高固体分涂料。电子产品制造推广使用粉末、水性、辐射固化等涂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快推广紧凑式涂装工艺、先进涂装技术和设备。汽车制造整车生产推广使用“三涂一烘”“两涂一烘”或免中涂等紧凑型工艺、静电喷涂技术、自动化喷涂设备。汽车金属零配件企业鼓励采用粉末静电喷涂技术。集装箱制造一次打砂工序钢板处理采用辊涂工艺。木质家具推广使用高效的往复式喷涂箱、机械手和静电喷涂技术。板式家具采用喷涂工艺的，推广使用粉末静电喷涂技术；采用溶剂型、辐射固化涂料的，推广使用辊涂、淋涂等工艺。工程机械制造要提高室内涂装比例，鼓励采用自动喷涂、静电喷涂等技术。电子产品制造推广使用静电喷涂等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有效控制无组织排放。涂料、稀释剂、清洗剂等原辅材料应密闭存储，调配、使用、回收等过程应采用密闭设备或在密闭空间内操作，采用密闭管道或密闭容器等输送。除大型工件外，禁止敞开式喷涂、晾（风）干作业。除工艺限制外，原则上实行集中调配。调配、喷涂和干燥等VOCs排放工序应配备有效的废气收集系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推进建设适宜高效的治污设施。喷涂废气应设置高效漆雾处理装置。喷涂、晾（风）干废气宜采用吸附浓缩+燃烧处理方式，小风量的可采用一次性活性炭吸附等工艺。调配、流平等废气可与喷涂、晾（风）干废气一并处理。使用溶剂型涂料的生产线，烘干废气宜采用燃烧方式单独处理，具备条件的可采用回收式热力燃烧装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四）包装印刷行业VOCs综合治理。重点推进塑料软包装印刷、印铁制罐等VOCs治理，积极推进使用低（无）VOCs含量原辅材料和环境友好型技术替代，全面加强无组织排放控制，建设高效末端净化设施。重点区域逐步开展出版物印刷VOCs治理工作，推广使用植物油基油墨、辐射固化油墨、低（无）醇润版液等低（无）VOCs含量原辅材料和无水印刷、橡皮布自动清洗等技术，实现污染减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强化源头控制。塑料软包装印刷企业推广使用水醇性油墨、单一组分溶剂油墨，无溶剂复合技术、共挤出复合技术等，鼓励使用水性油墨、辐射固化油墨、紫外光固化光油、低（无）挥发和高沸点的清洁剂等。印铁企业加快推广使用辐射固化涂料、辐射固化油墨、紫外光固化光油。制罐企业推广使用水性油墨、水性涂料。鼓励包装印刷企业实施胶印、柔印等技术改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强无组织排放控制。加强油墨、稀释剂、胶粘剂、涂布液、清洗剂等含VOCs物料储存、调配、输送、使用等工艺环节VOCs无组织逸散控制。含VOCs物料储存和输送过程应保持密闭。调配应在密闭装置或空间内进行并有效收集，非即用状态应加盖密封。涂布、印刷、覆膜、复合、上光、清洗等含VOCs物料使用过程应采用密闭设备或在密闭空间内操作；无法密闭的，应采取局部气体收集措施，废气排至VOCs废气收集系统。凹版、柔版印刷机宜采用封闭刮刀，或通过安装盖板、改变墨槽开口形状等措施减少墨槽无组织逸散。鼓励重点区域印刷企业对涉VOCs排放车间进行负压改造或局部围风改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提升末端治理水平。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包装印刷企业印刷、干式复合等VOCs排放工序，宜采用吸附浓缩+冷凝回收、吸附浓缩+燃烧、减风增浓+燃烧等高效处理技术。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（五）油品储运销VOCs综合治理。加大汽油（含乙醇汽油）、石脑油、煤油（含航空煤油）以及原油等VOCs排放控制，重点推进加油站、油罐车、储油库油气回收治理。重点区域还应推进油船油气回收治理工作。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深化加油站油气回收工作。O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污染较重的地区，行政区域内大力推进加油站储油、加油油气回收治理工作，重点区域2019年年底前基本完成。埋地油罐全面采用电子液位仪进行汽油密闭测量。规范油气回收设施运行，自行或聘请第三方加强加油枪气液比、系统密闭性及管线液阻等检查，提高检测频次，重点区域原则上每半年开展一次，确保油气回收系统正常运行。重点区域加快推进年销售汽油量大于5000吨的加油站安装油气回收自动监控设备，并与生态环境部门联网，2020年年底前基本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推进储油库油气回收治理。汽油、航空煤油、原油以及真实蒸气压小于76.6 kPa的石脑油应采用浮顶罐储存，其中，油品容积小于等于100立方米的，可采用卧式储罐。真实蒸气压大于等于76.6 kPa的石脑油应采用低压罐、压力罐或其他等效措施储存。加快推进油品收发过程排放的油气收集处理。加强储油库发油油气回收系统接口泄漏检测，提高检测频次，减少油气泄漏，确保油品装卸过程油气回收处理装置正常运行。加强油罐车油气回收系统密闭性和油气回收气动阀门密闭性检测，每年至少开展一次。推动储油库安装油气回收自动监控设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（六）工业园区和产业集群VOCs综合治理。各地应加大涉VOCs排放工业园区和产业集群综合整治力度，加强资源共享，实施集中治理，开展园区监测评估，建立环境信息共享平台。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对涂装类企业集中的工业园区和产业集群，如家具、机械制造、电子产品、汽车维修等，鼓励建设集中涂装中心，配备高效废气治理设施，代替分散的涂装工序。对石化、化工类工业园区和产业集群，推行泄漏检测统一监管，鼓励建立园区LDAR信息管理平台。对有机溶剂使用量大的工业园区和产业集群，如包装印刷、织物整理、合成橡胶及其制品等，推进建设有机溶剂集中回收处置中心，提高有机溶剂回收利用率。对活性炭使用量大的工业园区和产业集群，鼓励地方统筹规划，建设区域性活性炭集中再生基地，建立活性炭分散使用、统一回收、集中再生的管理模式，有效解决活性炭不及时更换、不脱附再生、监管难度大的问题，对脱附的VOCs等污染物应进行妥善处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强化工业园区和产业集群统一管理。树立行业标杆，制定综合整治方案，引导工业园区和产业集群整体升级。石化、化工类工业园区和产业集群，要建立健全档案管理制度，明确企业VOCs源谱，识别特征污染物，载明企业废气收集与治理设施建设情况、重污染天气应急预案、企业违法处罚等环保信息。鼓励对园区和产业集群开展监测、排查、环保设施建设运营等一体化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提升工业园区和产业集群监测监控能力。加快推进重点工业园区和产业集群环境空气质量VOCs监测工作，重点区域2020年年底前基本完成。石化、化工类工业园区应建设监测预警监控体系，具备条件的，开展走航监测、网格化监测以及溯源分析等工作。涉恶臭污染的工业园区和产业集群，推广实施恶臭电子鼻监控预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五、实施与保障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一）加强组织领导。各地要按照打赢蓝天保卫战总体部署，深入推进重点行业VOCs综合治理。各级生态环境部门要加强与相关部门、行业协会等协调，形成工作合力；结合第二次全国污染源普查、污染源排放清单编制等工作，确立本地VOCs治理重点行业，建立重点污染源管理台账；组织监测、执法、科研等力量，加强监督和帮扶，开展专项治理行动。加强服务指导，重点区域强化监督定点帮扶工作要把重点行业VOCs综合治理作为帮扶的重点。京津冀及周边地区、汾渭平原等“一市一策”驻点跟踪研究工作组要加大VOCs治理科研支撑力度。对推进不力、工作滞后、治理不到位的，要强化监督问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二）完善标准体系。加快含VOCs产品质量标准制修订工作，2019年年底前，出台低VOCs含量涂料产品技术要求，制修订建筑用墙面涂料、木器涂料、车辆涂料、工业防护涂料中有害物质限量标准，制订油墨、胶粘剂、清洗剂挥发性有机化合物限量强制性标准。加快涉VOCs行业排放标准制修订工作，2020年6月底前，力争完成农药、汽车涂装、集装箱制造、包装印刷、家具制造、电子工业等行业大气污染物排放标准制订。建立与排放标准相适应的VOCs监测分析方法标准、监测仪器技术要求，加快出台固定污染源VOCs排放连续监测技术规范、VOCs便携式监测技术规范。鼓励地方制定更加严格的地方排放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三）加强监测监控。加快制定家具、人造板、电子工业、包装印刷、涂料油墨颜料及类似产品、橡胶制品、塑料制品等行业自行监测指南和工业园区监测指南。排污许可管理已有规定的石化、炼焦、原料药、农药、汽车制造、制革、纺织印染等行业，要严格按照相关规定开展自行监测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石化、化工、包装印刷、工业涂装等VOCs排放重点源，纳入重点排污单位名录，主要排污口安装自动监控设施，并与生态环境部门联网，重点区域2019年年底前基本完成，全国2020年年底前基本完成。鼓励重点区域对无组织排放突出的企业，在主要排放工序安装视频监控设施。鼓励企业配备便携式VOCs监测仪器，及时了解掌握排污状况。具备条件的企业，应通过分布式控制系统（DCS）等，自动连续记录环保设施运行及相关生产过程主要参数。自动监控、DCS监控等数据至少要保存一年，视频监控数据至少保存三个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强化监测数据质量控制。企业自行监测应在正常生产工况下开展，对于间歇性排放或排放波动较大的污染源，监测工作应涵盖排放强度大的时段。加强自动监控设施运营维护，数据传输有效率达到 90%。企业在正常生产以及限产、停产、检修等非正常工况下，均应保证自动监控设施正常运行并联网传输数据。各地对出现数据缺失、长时间掉线等异常情况，要及时进行核实和调查处理。加强生态环境监测机构监督管理，对严重失信的监测机构和人员，将违法违规信息通过“信用中国”等网站向社会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四）强化监督执法。各地要加大VOCs排放监管执法力度，严厉打击违法排污行为，形成有效震慑作用。对无证排污、未按证排污、不能稳定达标排放、不满足措施性控制要求的企业，综合运用按日连续计罚、查封扣押、限产停产等手段，依法依规严格处罚，并定期向社会公开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92142"/>
          <w:spacing w:val="8"/>
          <w:sz w:val="25"/>
          <w:szCs w:val="25"/>
          <w:bdr w:val="none" w:color="auto" w:sz="0" w:space="0"/>
          <w:shd w:val="clear" w:fill="FFFFFF"/>
        </w:rPr>
        <w:t>严肃查处弄虚作假、擅自停运环保设施等严重违法行为，依法查处并追究相关人员责任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。整顿和规范环保服务市场秩序，严厉打击VOCs治理设施建设运维不规范行为。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多措并举治理低价中标乱象。加大联合惩戒力度，将建设工程质量低劣的环保公司和环保设施运营管理水平低、存在弄虚作假行为的运维机构列入失信联合惩戒对象名单，纳入全国信用信息共享平台，并通过“信用中国”“国家企业信用信息公示系统”等网站向社会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开展重点行业专项执法行动，重点对VOCs无组织排放、废气收集以及污染治理设施运行等情况进行检查，检查要点参见附件4、附件5。鼓励各地出台相关文件开展无组织排放监测执法，按照《挥发性有机物无组织排放控制标准》附录A要求，通过监测厂区内无组织排放浓度等，监控企业综合控制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加强技术培训和执法能力建设。制定执法人员培训计划，围绕VOCs管理的法规标准体系、污染防治政策、综合治理任务，重点行业主要排放环节、排放特征、无组织排放措施性控制要求、废气收集与治理技术，监测监控技术规范、现场执法检查要点等，系统开展培训工作。在环境执法大练兵中，将VOCs执法检查作为大比武的重要内容，有效带动提升VOCs执法实战能力。提高执法装备水平，配备便携式VOCs快速检测仪、VOCs泄漏检测仪、微风风速仪、油气回收三项检测仪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五）全面实施排污许可。按照固定污染源排污许可分类管理名录要求，加快家具等行业排污许可证核发工作。对已核发的涉VOCs行业，强化排污许可执法监管，确保排污单位落实持证排污、按证排污的环境管理主体责任。定期公布未按证排污单位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（六）实施差异化管理。综合考虑企业生产工艺、原辅材料使用情况、无组织排放管控水平、污染治理设施运行效果等，树立行业标杆，引导产业转型升级。在重污染天气应对、环境执法检查、政府绿色采购、企业信贷融资等方面，对标杆企业给予政策支持。对治污设施简易、无组织排放管控不力的企业，加大联合惩戒力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强化重污染天气应对。各地应将涉VOCs排放企业全面纳入重污染天气应急减排清单，做到全覆盖。针对VOCs排放主要工序，采取切实有效的应急减排措施，落实到具体生产线和设备。根据污染排放绩效水平，实行差异化应急减排管理。对使用有机溶剂等原辅材料，末端治理仅采用低温等离子、光催化、光氧化、一次性活性炭吸附等技术或存在敞开式作业的企业，加大停产限产力度。鼓励各地实施季节性差异化VOCs管控措施，在O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  <w:vertAlign w:val="subscript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污染较重的季节，对芳香烃、烯烃、醛类等排放量较大的企业，提出进一步管控要求。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　　                     生态环境部办公厅2019年6月26日印发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附件1：重点区域范围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  <w:bdr w:val="single" w:color="EEEDEB" w:sz="6" w:space="0"/>
          <w:shd w:val="clear" w:fill="EEEDEB"/>
        </w:rPr>
        <w:drawing>
          <wp:inline distT="0" distB="0" distL="114300" distR="114300">
            <wp:extent cx="304800" cy="304800"/>
            <wp:effectExtent l="0" t="0" r="0" b="0"/>
            <wp:docPr id="4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附件2：重点控制的VOCs物质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bdr w:val="single" w:color="EEEDEB" w:sz="6" w:space="0"/>
          <w:shd w:val="clear" w:fill="EEEDEB"/>
        </w:rPr>
        <w:drawing>
          <wp:inline distT="0" distB="0" distL="114300" distR="114300">
            <wp:extent cx="304800" cy="304800"/>
            <wp:effectExtent l="0" t="0" r="0" b="0"/>
            <wp:docPr id="2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附件3：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VOCs治理台账记录要求</w:t>
      </w:r>
    </w:p>
    <w:tbl>
      <w:tblPr>
        <w:tblW w:w="1015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956"/>
        <w:gridCol w:w="705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重点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行业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重点环节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台账记录要求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石化/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化工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含VOCs原辅材料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含VOCs原辅材料名称及其VOCs含量，采购量、使用量、库存量，含VOCs原辅材料回收方式及回收量等。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密封点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检测时间、泄漏检测浓度、修复时间、采取的修复措施、修复后泄漏检测浓度等。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有机液体储存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有机液体物料名称、储罐类型及密封方式、储存温度、周转量、油气回收量等。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有机液体装载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有机液体物料名称、装载方式、装载量、油气回收量等。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废水集输、储存与处理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废水量、废水集输方式（密闭管道、沟渠）、废水处理设施密闭情况、敞开液面上方VOCs检测浓度等。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循环水系统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检测时间、循环水塔进出口TOC或POC浓度、含VOCs物料换热设备进出口TOC或POC浓度、修复时间、修复措施、修复后进出口TOC或POC浓度等。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非正常工况（含开停工及维修）排放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开停工、检维修时间，退料、吹扫、清洗等过程含VOCs物料回收情况，VOCs废气收集处理情况，开车阶段产生的易挥发性不合格产品产量和收集情况等。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火炬排放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火炬运行时间、燃料消耗量、火炬气流量等。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事故排放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事故类别、时间、处置情况等。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2"/>
                <w:szCs w:val="22"/>
                <w:bdr w:val="none" w:color="auto" w:sz="0" w:space="0"/>
              </w:rPr>
              <w:t>废气收集处理设施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废气处理设施进出口的监测数据（废气量、浓度、温度、含氧量等）。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废气收集与处理设施关键参数（见附件4）。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废气处理设施相关耗材（吸收剂、吸附剂、催化剂、蓄热体等）购买处置记录。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工业涂装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生产信息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主要产品产量及涂装总面积等生产基本信息。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含VOCs原辅材料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含VOCs原辅材料（涂料、固化剂、稀释剂、胶粘剂、清洗剂等）名称及其VOCs含量，采购量、使用量、库存量，含VOCs原辅材料回收方式及回收量等。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废气收集处理设施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废气处理设施进出口的监测数据（废气量、浓度、温度、含氧量等）。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废气收集与处理设施关键参数（见附件4）。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废气处理设施相关耗材（吸收剂、吸附剂、催化剂、蓄热体等）购买处置记录。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包装印刷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生产信息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主要产品印刷量等生产基本信息。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含VOCs原辅材料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含VOCs原辅材料（油墨、稀释剂、清洗剂、润版液、胶粘剂、复合胶、光油、涂料等）名称及其VOCs含量，采购量、使用量、库存量，含VOCs原辅材料回收方式及回收量等。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废气收集处理设施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废气处理设施进出口的监测数据（废气量、浓度、温度、含氧量等）。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废气收集与处理设施关键参数（见附件4）。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废气处理设施相关耗材（吸收剂、吸附剂、催化剂、蓄热体等）购买处置记录。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储油库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基本信息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油品种类、周转量等。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收发油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收发油时间、油品种类、数量，油品来源；气液比检测时间与结果，修复时间、采取的修复措施等；油气收集系统压力检测时间与结果，修复时间、采取的修复措施等。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油气处理装置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进口压力、温度、流量，出口浓度、压力、温度、流量，修复时间、采取的修复措施等；一次性吸附剂更换时间和更换量，再生型吸附剂再生周期、更换情况，废吸附剂储存、处置情况等。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泄漏点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检测方法、检测结果、修复时间、采取的修复措施、修复后检测结果等。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加油站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基本信息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油品种类、销售量等。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加油过程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气液比检测时间与结果，修复时间、采取的修复措施等；油气回收系统管线液阻检测时间与结果，修复时间、采取的修复措施等；油气回收系统密闭性检测时间与结果，修复时间、采取的修复措施等。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卸油过程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卸油时间、油品种类、油品来源、卸油量、卸油方式等。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油气处理装置</w:t>
            </w:r>
          </w:p>
        </w:tc>
        <w:tc>
          <w:tcPr>
            <w:tcW w:w="7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一次性吸附剂更换时间和更换量，再生型吸附剂再生周期、更换情况，废吸附剂储存、处置情况等。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" w:hAnsi="Arial" w:eastAsia="Arial" w:cs="Arial"/>
          <w:b w:val="0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Arial" w:hAnsi="Arial" w:eastAsia="Arial" w:cs="Arial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附件4：工业企业VOCs治理检查要点</w:t>
      </w:r>
    </w:p>
    <w:tbl>
      <w:tblPr>
        <w:tblW w:w="1015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2018"/>
        <w:gridCol w:w="665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源项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检查环节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检查要点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4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VOCs物料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储存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容器、包装袋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1.容器或包装袋在非取用状态时是否加盖、封口，保持密闭；盛装过VOCs物料的废包装容器是否加盖密闭。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2.容器或包装袋是否存放于室内，或存放于设置有雨棚、遮阳和防渗设施的专用场地。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挥发性有机液体储罐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3.储罐类型与储存物料真实蒸气压、容积等是否匹配，是否存在破损、孔洞、缝隙等问题。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4.内浮顶罐的边缘密封是否采用浸液式、机械式鞋形等高效密封方式。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5.外浮顶罐是否采用双重密封，且一次密封为浸液式、机械式鞋形等高效密封方式。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6.浮顶罐浮盘附件开口（孔）是否密闭（采样、计量、例行检查、维护和其他正常活动除外）。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7.固定顶罐是否配有VOCs处理设施或气相平衡系统。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8.呼吸阀的定压是否符合设定要求。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9.固定顶罐的附件开口（孔）是否密闭（采样、计量、例行检查、维护和其他正常活动除外）。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储库、料仓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10.围护结构是否完整，与周围空间完全阻隔。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11.门窗及其他开口（孔）部位是否关闭（人员、车辆、设备、物料进出时，以及依法设立的排气筒、通风口除外）。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VOCs物料转移和输送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液态VOCs物料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1.是否采用管道密闭输送，或者采用密闭容器或罐车。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粉状、粒状VOCs物料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2.是否采用气力输送设备、管状带式输送机、螺旋输送机等密闭输送方式，或者采用密闭的包装袋、容器或罐车。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挥发性有机液体装载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3.汽车、火车运输是否采用底部装载或顶部浸没式装载方式。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4.是否根据年装载量和装载物料真实蒸气压，对VOCs废气采取密闭收集处理措施，或连通至气相平衡系统；有油气回收装置的，检查油气回收量。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工艺过程VOCs无组织排放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VOCs物料投加和卸放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1.液态、粉粒状VOCs物料的投加过程是否密闭，或采取局部气体收集措施；废气是否排至VOCs废气收集处理系统。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2.VOCs物料的卸（出、放）料过程是否密闭，或采取局部气体收集措施；废气是否排至VOCs废气收集处理系统。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化学反应单元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3.反应设备进料置换废气、挥发排气、反应尾气等是否排至VOCs废气收集处理系统。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4.反应设备的进料口、出料口、检修口、搅拌口、观察孔等开口（孔）在不操作时是否密闭。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分离精制单元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5.离心、过滤、干燥过程是否采用密闭设备，或在密闭空间内操作，或采取局部气体收集措施；废气是否排至VOCs废气收集处理系统。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6.其他分离精制过程排放的废气是否排至VOCs废气收集处理系统。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7.分离精制后的母液是否密闭收集；母液储槽（罐）产生的废气是否排至VOCs废气收集处理系统。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真空系统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8.采用干式真空泵的，真空排气是否排至VOCs废气收集处理系统。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9.采用液环（水环）真空泵、水（水蒸汽）喷射真空泵的，工作介质的循环槽（罐）是否密闭，真空排气、循环槽（罐）排气是否排至VOCs废气收集处理系统。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配料加工与产品包装过程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10.混合、搅拌、研磨、造粒、切片、压块等配料加工过程，以及含VOCs产品的包装（灌装、分装）过程是否采用密闭设备，或在密闭空间内操作，或采取局部气体收集措施；废气是否排至VOCs废气收集处理系统。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含VOCs产品的使用过程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11.调配、涂装、印刷、粘结、印染、干燥、清洗等过程中使用VOCs含量大于等于10%的产品，是否采用密闭设备，或在密闭空间内操作，或采取局部气体收集措施；废气是否排至VOCs废气收集处理系统。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12.有机聚合物（合成树脂、合成橡胶、合成纤维等）的混合/混炼、塑炼/塑化/熔化、加工成型（挤出、注射、压制、压延、发泡、纺丝等）等制品生产过程，是否采用密闭设备，或在密闭空间内操作，或采取局部气体收集措施；废气是否排至VOCs废气收集处理系统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其他过程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13.载有VOCs物料的设备及其管道在开停工（车）、检维修和清洗时，是否在退料阶段将残存物料退净，并用密闭容器盛装；退料过程废气、清洗及吹扫过程排气是否排至VOCs废气收集处理系统。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VOCs无组织废气收集处理系统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14.是否与生产工艺设备同步运行。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15.采用外部集气罩的，距排气罩开口面最远处的VOCs无组织排放位置，控制风速是否大于等于0.3米/秒（有行业具体要求的按相应规定执行）。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16.废气收集系统是否负压运行；处于正压状态的，是否有泄漏。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17.废气收集系统的输送管道是否密闭、无破损。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设备与管线组件泄漏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LDAR工作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1.企业密封点数量大于等于2000个的，是否开展LDAR工作。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2.泵、压缩机、搅拌器、阀门、法兰等是否按照规定的频次进行泄漏检测。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3.发现可见泄漏现象或超过泄漏认定浓度的，是否按照规定的时间进行泄漏源修复。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4.现场随机抽查，在检测不超过100个密封点的情况下，发现有2个以上（不含）不在修复期内的密封点出现可见泄漏现象或超过泄漏认定浓度的，属于违法行为。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敞开液面VOCs逸散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废水集输系统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1.是否采用密闭管道输送；采用沟渠输送未加盖密闭的，废水液面上方VOCs检测浓度是否超过标准要求。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2.接入口和排出口是否采取与环境空气隔离的措施。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废水储存、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处理设施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3.废水储存和处理设施敞开的，液面上方VOCs检测浓度是否超过标准要求。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4.采用固定顶盖的，废气是否收集至VOCs废气收集处理系统。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开式循环冷却水系统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5.是否每6个月对流经换热器进口和出口的循环冷却水中的TOC或POC浓度进行检测；发现泄漏是否及时修复并记录。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有组织VOCs排放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排气筒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1.VOCs排放浓度是否稳定达标。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2.车间或生产设施收集排放的废气，VOCs初始排放速率大于等于3千克/小时、重点区域大于等于2千克/小时的，VOCs治理效率是否符合要求；采用的原辅材料符合国家有关低VOCs含量产品规定的除外。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3.是否安装自动监控设施，自动监控设施是否正常运行，是否与生态环境部门联网。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废气治理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设施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冷却器/冷凝器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1.出口温度是否符合设计要求。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2.是否存在出口温度高于冷却介质进口温度的现象。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3.冷凝器溶剂回收量。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吸附装置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4.吸附剂种类及填装情况。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5.一次性吸附剂更换时间和更换量。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6.再生型吸附剂再生周期、更换情况。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7.废吸附剂储存、处置情况。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催化氧化器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8.催化（床）温度。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9.电或天然气消耗量。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10.催化剂更换周期、更换情况。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热氧化炉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11.燃烧温度是否符合设计要求。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4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洗涤器/吸收塔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12.酸碱性控制类吸收塔，检查洗涤/吸收液pH值。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13.药剂添加周期和添加量。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14.洗涤/吸收液更换周期和更换量。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15.氧化反应类吸收塔，检查氧化还原电位（ORP）值。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台账</w:t>
            </w:r>
          </w:p>
        </w:tc>
        <w:tc>
          <w:tcPr>
            <w:tcW w:w="6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企业是否按要求记录台账。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Arial" w:cs="Arial"/>
          <w:b w:val="0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附件5：油品储运销VOCs治理检查要点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Arial" w:cs="Arial"/>
          <w:b w:val="0"/>
          <w:i w:val="0"/>
          <w:caps w:val="0"/>
          <w:color w:val="333333"/>
          <w:spacing w:val="8"/>
          <w:sz w:val="25"/>
          <w:szCs w:val="25"/>
        </w:rPr>
      </w:pPr>
    </w:p>
    <w:tbl>
      <w:tblPr>
        <w:tblW w:w="1015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746"/>
        <w:gridCol w:w="748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1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检查环节</w:t>
            </w:r>
          </w:p>
        </w:tc>
        <w:tc>
          <w:tcPr>
            <w:tcW w:w="7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检查要点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2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储油库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发油阶段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1.油罐车或铁路罐车是否采用底部装载或顶部浸没式装载方式。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2.气液比、油气收集系统压力等。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2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油气处理装置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3.是否有油气处置装置。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4.检测频次、油气排放浓度、油气处理效率，进出口压力。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5.一次性吸附剂更换时间和更换量，再生型吸附剂再生周期、更换情况，废吸附剂储存、处置情况等。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油气收集系统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6.泄漏检测频次及浓度。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9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加油站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加油阶段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1.是否采用油气回收型加油枪，加油枪集气罩是否有破损，加油站人员加油时是否将集气罩紧密贴在汽油油箱加油口（现场加油查看或查看加油区视频）。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2.有无油气回收真空泵，真空泵是否运行（打开加油机盖查看加油时设备是否运行）；油气回收铜管是否正常连接。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3.加油枪气液比、油气回收系统管线液阻、油气收集系统压力的检测频次、检测结果等。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卸油阶段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4.查看卸油油气回收管线连接情况（查看卸油过程录像）。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5.卸油区有无单独的油气回收管口，有无快速密封接头或球形阀。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储油阶段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6.是否有电子液位仪。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7.卸油口、油气回收口、量油口、P/V阀及相关管路是否有漏气现象，人井内是否有明显异味。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在线监控系统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8.气液比、气体流量、压力、报警记录等。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油气处理装置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2"/>
                <w:szCs w:val="22"/>
                <w:bdr w:val="none" w:color="auto" w:sz="0" w:space="0"/>
              </w:rPr>
              <w:t>9.一次性吸附剂更换时间和更换量，再生型吸附剂再生周期、更换情况，废吸附剂储存、处置情况等。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90C92"/>
    <w:rsid w:val="6F8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2019-07-05T11:45:00Z</dcterms:created>
  <dc:creator>大海鲁德龙</dc:creator>
  <cp:lastModifiedBy>大海鲁德龙</cp:lastModifiedBy>
  <dcterms:modified xsi:type="dcterms:W3CDTF">2019-07-05T11:46:35Z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